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Критерии оценивания навыков чтения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114300</wp:posOffset>
            </wp:positionV>
            <wp:extent cx="1524000" cy="952500"/>
            <wp:effectExtent b="0" l="0" r="0" t="0"/>
            <wp:wrapSquare wrapText="bothSides" distB="114300" distT="114300" distL="114300" distR="114300"/>
            <wp:docPr descr="number-hands5.png" id="1" name="image1.png"/>
            <a:graphic>
              <a:graphicData uri="http://schemas.openxmlformats.org/drawingml/2006/picture">
                <pic:pic>
                  <pic:nvPicPr>
                    <pic:cNvPr descr="number-hands5.png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9525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Чтение с полным пониманием содержания (изучающее)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  <w:t xml:space="preserve">          </w:t>
      </w:r>
      <w:r w:rsidDel="00000000" w:rsidR="00000000" w:rsidRPr="00000000">
        <w:rPr>
          <w:b w:val="1"/>
          <w:rtl w:val="0"/>
        </w:rPr>
        <w:t xml:space="preserve"> Оценка «5»</w:t>
      </w:r>
      <w:r w:rsidDel="00000000" w:rsidR="00000000" w:rsidRPr="00000000">
        <w:rPr>
          <w:rtl w:val="0"/>
        </w:rPr>
        <w:t xml:space="preserve"> ставится ученику, когда он полностью понял несложный оригиналь­ный текст (публицистический, научно-популярный; инструкцию или отрывок из туристического проспекта). Он использо­вал при этом все известные приемы, </w:t>
      </w:r>
      <w:r w:rsidDel="00000000" w:rsidR="00000000" w:rsidRPr="00000000">
        <w:rPr>
          <w:rtl w:val="0"/>
        </w:rPr>
        <w:t xml:space="preserve">на­правленные на понимание читаемого (смысловую догадку, анализ).  </w:t>
      </w:r>
      <w:r w:rsidDel="00000000" w:rsidR="00000000" w:rsidRPr="00000000">
        <w:rPr>
          <w:b w:val="1"/>
          <w:rtl w:val="0"/>
        </w:rPr>
        <w:t xml:space="preserve">              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Речь</w:t>
        <w:tab/>
        <w:t xml:space="preserve">воспринимается</w:t>
        <w:tab/>
        <w:t xml:space="preserve">легко:    необоснованные    паузы</w:t>
        <w:tab/>
        <w:t xml:space="preserve"> отсутствуют;фразовое ударение и интонационные контуры, произношение слов  практически без нарушений нормы; допускается не более пяти  фонетических ошибок, в том числе одна-две ошибки, искажающие смысл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highlight w:val="white"/>
        </w:rPr>
      </w:pPr>
      <w:r w:rsidDel="00000000" w:rsidR="00000000" w:rsidRPr="00000000">
        <w:rPr>
          <w:i w:val="1"/>
          <w:highlight w:val="white"/>
          <w:rtl w:val="0"/>
        </w:rPr>
        <w:t xml:space="preserve">       </w:t>
      </w:r>
      <w:r w:rsidDel="00000000" w:rsidR="00000000" w:rsidRPr="00000000">
        <w:rPr>
          <w:b w:val="1"/>
          <w:i w:val="1"/>
          <w:highlight w:val="white"/>
          <w:rtl w:val="0"/>
        </w:rPr>
        <w:t xml:space="preserve">  Оценка «4»</w:t>
      </w:r>
      <w:r w:rsidDel="00000000" w:rsidR="00000000" w:rsidRPr="00000000">
        <w:rPr>
          <w:i w:val="1"/>
          <w:highlight w:val="white"/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выставляется учащемуся, если он полностью понял текст, но многократ­но обращался к словарю.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Речь  воспринимается  достаточно  легко,  однако  присутствуют  необоснованные  паузы;  фразовое  ударение  и  интонационные   контуры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практически без нарушений нормы; допускается не более семи  фонетических ошибок, в том  числе три ошибки, искажающие смысл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highlight w:val="white"/>
        </w:rPr>
      </w:pPr>
      <w:r w:rsidDel="00000000" w:rsidR="00000000" w:rsidRPr="00000000">
        <w:rPr>
          <w:i w:val="1"/>
          <w:highlight w:val="white"/>
          <w:rtl w:val="0"/>
        </w:rPr>
        <w:t xml:space="preserve">       </w:t>
      </w:r>
      <w:r w:rsidDel="00000000" w:rsidR="00000000" w:rsidRPr="00000000">
        <w:rPr>
          <w:b w:val="1"/>
          <w:i w:val="1"/>
          <w:highlight w:val="white"/>
          <w:rtl w:val="0"/>
        </w:rPr>
        <w:t xml:space="preserve"> Оценка «3»</w:t>
      </w:r>
      <w:r w:rsidDel="00000000" w:rsidR="00000000" w:rsidRPr="00000000">
        <w:rPr>
          <w:i w:val="1"/>
          <w:highlight w:val="white"/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ставится, если ученик понял</w:t>
      </w:r>
      <w:r w:rsidDel="00000000" w:rsidR="00000000" w:rsidRPr="00000000">
        <w:rPr>
          <w:color w:val="555555"/>
          <w:highlight w:val="white"/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текст не полностью, не владеет приемами его смысловой переработки.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Речь воспринимается с трудом из-за значительного количества  неестественных пауз, запинок, неверной расстановки ударений и ошибок  в произношении слов,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ИЛИ допущено  более семи фонетических ошибок,ИЛИ сделано четыре и более фонетические ошибки, искажающие смысл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highlight w:val="white"/>
        </w:rPr>
      </w:pPr>
      <w:r w:rsidDel="00000000" w:rsidR="00000000" w:rsidRPr="00000000">
        <w:rPr>
          <w:i w:val="1"/>
          <w:highlight w:val="white"/>
          <w:rtl w:val="0"/>
        </w:rPr>
        <w:t xml:space="preserve">       </w:t>
      </w:r>
      <w:r w:rsidDel="00000000" w:rsidR="00000000" w:rsidRPr="00000000">
        <w:rPr>
          <w:b w:val="1"/>
          <w:i w:val="1"/>
          <w:highlight w:val="white"/>
          <w:rtl w:val="0"/>
        </w:rPr>
        <w:t xml:space="preserve"> Оценка </w:t>
      </w:r>
      <w:r w:rsidDel="00000000" w:rsidR="00000000" w:rsidRPr="00000000">
        <w:rPr>
          <w:b w:val="1"/>
          <w:highlight w:val="white"/>
          <w:rtl w:val="0"/>
        </w:rPr>
        <w:t xml:space="preserve">«2»</w:t>
      </w:r>
      <w:r w:rsidDel="00000000" w:rsidR="00000000" w:rsidRPr="00000000">
        <w:rPr>
          <w:highlight w:val="white"/>
          <w:rtl w:val="0"/>
        </w:rPr>
        <w:t xml:space="preserve"> ставится в том случае, когда текст учеником не понят. Он с трудом может найти незнакомые слова в словаре.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color w:val="555555"/>
          <w:highlight w:val="white"/>
        </w:rPr>
      </w:pPr>
      <w:r w:rsidDel="00000000" w:rsidR="00000000" w:rsidRPr="00000000">
        <w:rPr>
          <w:color w:val="555555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96.95951107715814"/>
        <w:gridCol w:w="8863.040488922841"/>
        <w:tblGridChange w:id="0">
          <w:tblGrid>
            <w:gridCol w:w="496.95951107715814"/>
            <w:gridCol w:w="8863.040488922841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firstLine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